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B" w:rsidRDefault="00EA5E3A" w:rsidP="007D6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width:696.7pt;height:506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  <w:bookmarkStart w:id="0" w:name="_GoBack"/>
      <w:bookmarkEnd w:id="0"/>
    </w:p>
    <w:p w:rsidR="00EA5E3A" w:rsidRPr="0069481E" w:rsidRDefault="00EA5E3A" w:rsidP="007D6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6079B" w:rsidRDefault="0086079B" w:rsidP="009E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C9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и система уроков по предметному курсу «Технология» для </w:t>
      </w:r>
      <w:r w:rsidRPr="00AA01E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класса составлена в соответствии с требованиями федерального государственного образовательного стандарта основного общего образования, на основании программы «Технология» 5 – 8 классы под ред.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А.Т.Тищенко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В.Н.Синица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центрВентана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–Граф, 2015г., допущенной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и обеспечивающей реализацию обязательного  минимума содержания образования, ориентированы на работу по учебно-методическому комплекту, входящему в УМК: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1.Учебник «Технология», </w:t>
      </w:r>
      <w:r w:rsidRPr="000C71F5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класс: под ред.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В.Н.Синица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4-е изд.,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.–М.: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-Граф, 2014г.,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2.Технология. </w:t>
      </w:r>
      <w:r w:rsidRPr="00AA01E9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класс, методическое пособие,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В.Н.Синица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.: Вентана-Граф,2015г -144с.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E9" w:rsidRDefault="00AA01E9" w:rsidP="00AA01E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целостного мировоззрения, соответствующему современному развитию науки и общественной практики; проявление познавательной активности в области предметной технологической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овладение элементами организации умственного и физического труда;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самооценка умственных и физических способностей при трудовой деятельности в различных сферах с позицией будущей социализации и стратификации;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осознанный выбор и построение дальнейшей индивидуальной траектории образования на базе основного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становление самоопределения в выбранной сфере будущей профессии, планирование образовательной и профессиональной карьеры. Осознание необходимости общественно полезного труда как условия безопасной и эффективной социализации;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проявления технико-технологического и экономического мышления при организации своей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культуры, соответствующей современному уровню экологического мышления, бережного отношения к природным хозяйственным ресурсам;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характера, формирование индивидуально-личностных позиций учащихся.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алгоритмизированное планирование процесса познавательно-трудовой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адекватных имеющимся организационным и материально- техническим условиям способов решения учебной и трудовой задачи на основе заданных алгоритмов;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выявление потребностей, проектирование и создание объектов имеющих потребительскую стоимость, самостоятельная организация и выполнение различных творческих работ по созданию изделий и продуктов;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Виртуальное и натуральное моделирование технических объектов, продуктов и технологических процессов, появление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осознанное использование речевых средств соответствии с задачей коммуникации для выражения своих чувств, мыслей и потребностей; планирование и регуляция своей деятельности,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proofErr w:type="gramEnd"/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организация учебного сотрудничества и совместной деятельности с учителем и сверстниками, согласование и координация совместной деятельности с другими ее участниками;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оценивание правильности решения задачи, собственных возможностей ее решения, обоснование путей и средств устранение ошибок;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оценивание своей познавательно 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познавательной сфере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назначение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практическое освоение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уяснение социальных и экологических последствий развития технологий промышленного и сельскохозяйственного,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развитие умений применять технологии представления, преобразования и использования информации, оценивать возможности в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информации для проектирования и создания объектов труда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объяснении технологий и проектов;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овладение алгоритмами и методами организационных и технико-технологических задач; овладение элементами научной организацией труда, формами деятельности, соответствующими культуре труда и технологической культуре производства; 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трудовой сфере: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Планирование технологического процесса и процесса труда; подбор материалов с учетом характера объекта труда и  технологии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;,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подбор инструментов, приспособлений и оборудования с учетом требований технологии и материально-энергетических ресурсов;: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Овладение методами учебно-исследовательской и проектной деятельности, решение творческих задач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оделирования, конструирования; проектирование последовательности операций и составление операционной карты работ;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безопасности труда, пожарной безопасности, правил санитарии и гигиены;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 выявление допущенных ошибок в процессе труда  и обоснование способов их устранения;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Документирование результатов труда и проектной деятельности; расчет себестоимости продукта труда, примерная экономическая оценка возможной прибыли с учетом сложившийся ситуации на рынке товаров и услуг.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мотивационной сфере: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оценивание своей способности к труду в конкретной предметной деятельности; осознание ответственности за качество результатов   труда;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представлений о мире профессий, связанных с изучаемыми технологиями, их потребности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стремление к экономии и бережливости в расходовании времени, материалов, денежных средств, труда, наличие экологической культуры при выполнении работ.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эстетической сфере: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овладение методами эстетического оформления изделий; обеспечение сохранности продуктов труда, дизайнерского проектирования изделий; разработка варианта рекламы выполненного объекта и результата труда;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умение выражать себя в доступных видах и формах художественно-прикладного творчества, художественное оформление объекта    труда и оптимальное планирование работ;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рациональный выбор рабочего костюма и опрятное содержание рабочей одежды;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участие в оформлении класса и школы, озеленение пришкольного участка, стремление внести красоту в домашний быт.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коммуникативной сфере: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 физиолого-психологической сфере: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Соблюдение необходимой величины усилий, прикладываемых к инструментам, с учетом технологических требований;</w:t>
      </w:r>
    </w:p>
    <w:p w:rsidR="00AA01E9" w:rsidRDefault="00AA01E9" w:rsidP="00AA01E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Сочетание образного и логического мышления в проектной деятельности.</w:t>
      </w:r>
    </w:p>
    <w:p w:rsidR="0086079B" w:rsidRPr="005B4C95" w:rsidRDefault="0086079B" w:rsidP="009E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79B" w:rsidRPr="0030699E" w:rsidRDefault="0086079B" w:rsidP="000C7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b/>
          <w:bCs/>
          <w:sz w:val="24"/>
          <w:szCs w:val="24"/>
        </w:rPr>
        <w:t>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рабочей программы</w:t>
      </w:r>
    </w:p>
    <w:p w:rsidR="0086079B" w:rsidRPr="00A8569E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конструкционных материалов. ( </w:t>
      </w:r>
      <w:r w:rsidRPr="001706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>6 часов)</w:t>
      </w:r>
    </w:p>
    <w:p w:rsidR="0086079B" w:rsidRPr="0032048D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1Технология обработки древесины и древесных материалов. (8</w:t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>часов).</w:t>
      </w:r>
    </w:p>
    <w:p w:rsidR="0086079B" w:rsidRPr="00393626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</w:r>
      <w:proofErr w:type="spellStart"/>
      <w:r w:rsidRPr="00393626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393626">
        <w:rPr>
          <w:rFonts w:ascii="Times New Roman" w:hAnsi="Times New Roman" w:cs="Times New Roman"/>
          <w:sz w:val="24"/>
          <w:szCs w:val="24"/>
        </w:rPr>
        <w:t xml:space="preserve"> и шурупами в нагель. Правила безопасного труда. 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</w:t>
      </w:r>
      <w:proofErr w:type="spellStart"/>
      <w:r w:rsidRPr="00393626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393626">
        <w:rPr>
          <w:rFonts w:ascii="Times New Roman" w:hAnsi="Times New Roman" w:cs="Times New Roman"/>
          <w:sz w:val="24"/>
          <w:szCs w:val="24"/>
        </w:rPr>
        <w:t xml:space="preserve"> и шурупами в нагель. Изготовлять детали и изделия различных геометрических форм по чертежам и технологическим картам.</w:t>
      </w:r>
    </w:p>
    <w:p w:rsidR="0086079B" w:rsidRPr="0032048D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1.2Технологии машинной обработки древесины и древесных материалов .  (4 часа</w:t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6079B" w:rsidRPr="00393626" w:rsidRDefault="0086079B" w:rsidP="005A5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Точить детали из древесины по чертежам, технологическим картам. Применять разметочные и контро</w:t>
      </w:r>
      <w:r>
        <w:rPr>
          <w:rFonts w:ascii="Times New Roman" w:hAnsi="Times New Roman" w:cs="Times New Roman"/>
          <w:sz w:val="24"/>
          <w:szCs w:val="24"/>
        </w:rPr>
        <w:t xml:space="preserve">льно-измерительные инструменты </w:t>
      </w:r>
      <w:r w:rsidRPr="00393626">
        <w:rPr>
          <w:rFonts w:ascii="Times New Roman" w:hAnsi="Times New Roman" w:cs="Times New Roman"/>
          <w:sz w:val="24"/>
          <w:szCs w:val="24"/>
        </w:rPr>
        <w:t xml:space="preserve">при изготовлении деталей с фасонными поверхностями. </w:t>
      </w:r>
      <w:r w:rsidRPr="005A5C55">
        <w:rPr>
          <w:rFonts w:ascii="Times New Roman" w:hAnsi="Times New Roman" w:cs="Times New Roman"/>
          <w:sz w:val="24"/>
          <w:szCs w:val="24"/>
        </w:rPr>
        <w:t>Точить 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0C71F5" w:rsidRPr="00B93D5E">
        <w:rPr>
          <w:rFonts w:ascii="Times New Roman" w:hAnsi="Times New Roman" w:cs="Times New Roman"/>
          <w:sz w:val="24"/>
          <w:szCs w:val="24"/>
        </w:rPr>
        <w:t xml:space="preserve"> </w:t>
      </w:r>
      <w:r w:rsidRPr="00393626">
        <w:rPr>
          <w:rFonts w:ascii="Times New Roman" w:hAnsi="Times New Roman" w:cs="Times New Roman"/>
          <w:sz w:val="24"/>
          <w:szCs w:val="24"/>
        </w:rPr>
        <w:t>из древесины. Соблюдать правила безопасного труда при работе на станках.</w:t>
      </w:r>
      <w:r w:rsidR="000C71F5" w:rsidRPr="000C71F5">
        <w:rPr>
          <w:rFonts w:ascii="Times New Roman" w:hAnsi="Times New Roman" w:cs="Times New Roman"/>
          <w:sz w:val="24"/>
          <w:szCs w:val="24"/>
        </w:rPr>
        <w:t xml:space="preserve"> </w:t>
      </w:r>
      <w:r w:rsidRPr="00393626">
        <w:rPr>
          <w:rFonts w:ascii="Times New Roman" w:hAnsi="Times New Roman" w:cs="Times New Roman"/>
          <w:sz w:val="24"/>
          <w:szCs w:val="24"/>
        </w:rPr>
        <w:t xml:space="preserve">Технология точения декоративных изделий, имеющих внутренние полости. Контроль качества деталей. Шлифовка и отделка изделий. </w:t>
      </w:r>
      <w:proofErr w:type="spellStart"/>
      <w:r w:rsidRPr="0039362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393626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древесины и древесных материалов.</w:t>
      </w:r>
    </w:p>
    <w:p w:rsidR="0086079B" w:rsidRPr="0032048D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1.3 Технологии ручной обработки металлов и искусственных материалов. (2 часа).</w:t>
      </w:r>
    </w:p>
    <w:p w:rsidR="0086079B" w:rsidRPr="00393626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lastRenderedPageBreak/>
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 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картам.</w:t>
      </w:r>
    </w:p>
    <w:p w:rsidR="0086079B" w:rsidRPr="0032048D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1.4</w:t>
      </w:r>
      <w:r w:rsidRPr="00692E8D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Технологии машинной</w:t>
      </w:r>
      <w:r w:rsidRPr="00692E8D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металло</w:t>
      </w:r>
      <w:r>
        <w:rPr>
          <w:rFonts w:ascii="Times New Roman" w:hAnsi="Times New Roman" w:cs="Times New Roman"/>
          <w:b/>
          <w:bCs/>
          <w:sz w:val="24"/>
          <w:szCs w:val="24"/>
        </w:rPr>
        <w:t>в и искусственных материалов. (6 часов</w:t>
      </w:r>
      <w:r w:rsidRPr="00692E8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6079B" w:rsidRPr="00393626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станке. 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</w:t>
      </w:r>
    </w:p>
    <w:p w:rsidR="0086079B" w:rsidRPr="00A8569E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1.5 </w:t>
      </w:r>
      <w:r w:rsidRPr="00692E8D">
        <w:rPr>
          <w:rFonts w:ascii="Times New Roman" w:hAnsi="Times New Roman" w:cs="Times New Roman"/>
          <w:b/>
          <w:bCs/>
          <w:sz w:val="24"/>
          <w:szCs w:val="24"/>
        </w:rPr>
        <w:t>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нологии художественно-прикладной обработки  материалов. (6 часов</w:t>
      </w:r>
      <w:r w:rsidRPr="00692E8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6079B" w:rsidRPr="00393626" w:rsidRDefault="0086079B" w:rsidP="0039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626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материалов</w:t>
      </w:r>
      <w:proofErr w:type="gramStart"/>
      <w:r w:rsidRPr="003936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3626">
        <w:rPr>
          <w:rFonts w:ascii="Times New Roman" w:hAnsi="Times New Roman" w:cs="Times New Roman"/>
          <w:sz w:val="24"/>
          <w:szCs w:val="24"/>
        </w:rPr>
        <w:t>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металла. 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 Соблюдать  правила безопасного труда.</w:t>
      </w:r>
    </w:p>
    <w:p w:rsidR="0086079B" w:rsidRDefault="0086079B" w:rsidP="004C3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4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C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3E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Технологии домашнего хозяйства</w:t>
      </w:r>
      <w:r w:rsidRPr="004C3E43">
        <w:rPr>
          <w:rFonts w:ascii="Times New Roman" w:hAnsi="Times New Roman" w:cs="Times New Roman"/>
          <w:b/>
          <w:bCs/>
          <w:sz w:val="24"/>
          <w:szCs w:val="24"/>
        </w:rPr>
        <w:t xml:space="preserve"> (2 ч</w:t>
      </w:r>
      <w:r>
        <w:rPr>
          <w:rFonts w:ascii="Times New Roman" w:hAnsi="Times New Roman" w:cs="Times New Roman"/>
          <w:b/>
          <w:bCs/>
          <w:sz w:val="24"/>
          <w:szCs w:val="24"/>
        </w:rPr>
        <w:t>аса</w:t>
      </w:r>
      <w:r w:rsidRPr="004C3E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6079B" w:rsidRPr="0032048D" w:rsidRDefault="0086079B" w:rsidP="004C3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№ 2.1 технологии ремонтно-отделочных работ. (2 часа)</w:t>
      </w:r>
    </w:p>
    <w:p w:rsidR="0086079B" w:rsidRPr="0032048D" w:rsidRDefault="0086079B" w:rsidP="004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t xml:space="preserve"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труда. 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</w:t>
      </w:r>
      <w:r w:rsidRPr="0032048D">
        <w:rPr>
          <w:rFonts w:ascii="Times New Roman" w:hAnsi="Times New Roman" w:cs="Times New Roman"/>
          <w:sz w:val="24"/>
          <w:szCs w:val="24"/>
        </w:rPr>
        <w:t>Соблюдать правила безопасного труда.</w:t>
      </w:r>
    </w:p>
    <w:p w:rsidR="0086079B" w:rsidRPr="00393626" w:rsidRDefault="0086079B" w:rsidP="00105B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E0B0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«Технология исследовательской</w:t>
      </w:r>
      <w:r w:rsidRPr="00105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опытнической деятельности» (6</w:t>
      </w:r>
      <w:r w:rsidRPr="00105B8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105B8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6079B" w:rsidRDefault="0086079B" w:rsidP="00105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93626">
        <w:rPr>
          <w:rFonts w:ascii="Times New Roman" w:hAnsi="Times New Roman" w:cs="Times New Roman"/>
          <w:b/>
          <w:bCs/>
          <w:sz w:val="24"/>
          <w:szCs w:val="24"/>
        </w:rPr>
        <w:t>№ 3.1</w:t>
      </w:r>
      <w:r w:rsidRPr="00105B85">
        <w:rPr>
          <w:rFonts w:ascii="Times New Roman" w:hAnsi="Times New Roman" w:cs="Times New Roman"/>
          <w:sz w:val="24"/>
          <w:szCs w:val="24"/>
        </w:rPr>
        <w:t xml:space="preserve"> </w:t>
      </w:r>
      <w:r w:rsidRPr="00603E27">
        <w:rPr>
          <w:rFonts w:ascii="Times New Roman" w:hAnsi="Times New Roman" w:cs="Times New Roman"/>
          <w:b/>
          <w:bCs/>
          <w:sz w:val="24"/>
          <w:szCs w:val="24"/>
        </w:rPr>
        <w:t>«Исследовательская и созидательная деятельность» - 6час.</w:t>
      </w:r>
      <w:r w:rsidRPr="0010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9B" w:rsidRPr="00393626" w:rsidRDefault="0086079B" w:rsidP="0039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26">
        <w:rPr>
          <w:rFonts w:ascii="Times New Roman" w:hAnsi="Times New Roman" w:cs="Times New Roman"/>
          <w:sz w:val="24"/>
          <w:szCs w:val="24"/>
        </w:rPr>
        <w:t xml:space="preserve">Обосновывать идею изделия на основе маркетинговых опросов. </w:t>
      </w:r>
    </w:p>
    <w:p w:rsidR="0086079B" w:rsidRPr="00105B85" w:rsidRDefault="0086079B" w:rsidP="0039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26">
        <w:rPr>
          <w:rFonts w:ascii="Times New Roman" w:hAnsi="Times New Roman" w:cs="Times New Roman"/>
          <w:sz w:val="24"/>
          <w:szCs w:val="24"/>
        </w:rPr>
        <w:lastRenderedPageBreak/>
        <w:t>Искать необходимую информацию с использованием сети Интернет. Разрабатывать чертежи деталей и 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е карты для проектного изделия </w:t>
      </w:r>
      <w:r w:rsidRPr="00393626">
        <w:rPr>
          <w:rFonts w:ascii="Times New Roman" w:hAnsi="Times New Roman" w:cs="Times New Roman"/>
          <w:sz w:val="24"/>
          <w:szCs w:val="24"/>
        </w:rPr>
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проекта.</w:t>
      </w:r>
    </w:p>
    <w:p w:rsidR="0086079B" w:rsidRPr="00A8569E" w:rsidRDefault="0086079B" w:rsidP="009E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9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8569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6079B" w:rsidRPr="00653781" w:rsidRDefault="0086079B" w:rsidP="009E2D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</w:t>
      </w:r>
      <w:r w:rsidRPr="006537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Требования охраны труда по безопасной обработке древесины и металла в учебных мастерских при помощи ручного инструмента.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Опасности при работе на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Запрещенные и разрешённые действия при работе на сверлильном и токарном деревообрабатывающем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Запрещенные и разрешённые действия при работе токарно-винторезном и горизонтально-фрезерном металлорежущих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Организация рабочего места столяра, слесаря, станочника.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Различать физические и механические свойства древесины.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Правила чтения  и приёмы выполнения чертежей конических и фасонных деталей из древесины, образованных точением.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Структуру технологического процесса. Виды и правила оформления технологической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Понятие об износе режущего клина.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Абразивный инструмент для заточки. Понятие «мокрая шлифовка».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заточки лезвий стругов и долбёжного инструмента.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Назначение прифуговки и заточки зубьев столярных пил.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 xml:space="preserve">Характеристику </w:t>
      </w:r>
      <w:proofErr w:type="gramStart"/>
      <w:r w:rsidRPr="00A8569E">
        <w:rPr>
          <w:rFonts w:ascii="Times New Roman" w:hAnsi="Times New Roman" w:cs="Times New Roman"/>
          <w:sz w:val="24"/>
          <w:szCs w:val="24"/>
        </w:rPr>
        <w:t>номинального</w:t>
      </w:r>
      <w:proofErr w:type="gramEnd"/>
      <w:r w:rsidRPr="00A8569E">
        <w:rPr>
          <w:rFonts w:ascii="Times New Roman" w:hAnsi="Times New Roman" w:cs="Times New Roman"/>
          <w:sz w:val="24"/>
          <w:szCs w:val="24"/>
        </w:rPr>
        <w:t xml:space="preserve"> и предельных размеров. Правило расчёта допуска размера.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Обозначение отклонений размера на чертеже.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Назначение, конструкцию и виды шиповых соединений.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Особенности технологии создания соединения с одинарным, двойным и тройным шипом.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 xml:space="preserve">Инструменты, приспособления и материалы для разметки,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69E">
        <w:rPr>
          <w:rFonts w:ascii="Times New Roman" w:hAnsi="Times New Roman" w:cs="Times New Roman"/>
          <w:sz w:val="24"/>
          <w:szCs w:val="24"/>
        </w:rPr>
        <w:t>запиливания</w:t>
      </w:r>
      <w:proofErr w:type="spellEnd"/>
      <w:r w:rsidRPr="00A8569E">
        <w:rPr>
          <w:rFonts w:ascii="Times New Roman" w:hAnsi="Times New Roman" w:cs="Times New Roman"/>
          <w:sz w:val="24"/>
          <w:szCs w:val="24"/>
        </w:rPr>
        <w:t>, долбления, подгонки, склеивания шипового соединения.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8569E">
        <w:rPr>
          <w:rFonts w:ascii="Times New Roman" w:hAnsi="Times New Roman" w:cs="Times New Roman"/>
          <w:sz w:val="24"/>
          <w:szCs w:val="24"/>
        </w:rPr>
        <w:t xml:space="preserve">собенности конструкции соединения на </w:t>
      </w:r>
      <w:proofErr w:type="spellStart"/>
      <w:r w:rsidRPr="00A8569E">
        <w:rPr>
          <w:rFonts w:ascii="Times New Roman" w:hAnsi="Times New Roman" w:cs="Times New Roman"/>
          <w:sz w:val="24"/>
          <w:szCs w:val="24"/>
        </w:rPr>
        <w:t>шкантах</w:t>
      </w:r>
      <w:proofErr w:type="spellEnd"/>
      <w:r w:rsidRPr="00A8569E">
        <w:rPr>
          <w:rFonts w:ascii="Times New Roman" w:hAnsi="Times New Roman" w:cs="Times New Roman"/>
          <w:sz w:val="24"/>
          <w:szCs w:val="24"/>
        </w:rPr>
        <w:t>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Приёмы создания соединения углового шурупами в нагель.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Оснастку токарного станка для точения конусов и фасонов из древесины.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 xml:space="preserve">Геометрию режущего инструмента для </w:t>
      </w:r>
      <w:proofErr w:type="spellStart"/>
      <w:r w:rsidRPr="00A8569E">
        <w:rPr>
          <w:rFonts w:ascii="Times New Roman" w:hAnsi="Times New Roman" w:cs="Times New Roman"/>
          <w:sz w:val="24"/>
          <w:szCs w:val="24"/>
        </w:rPr>
        <w:t>сложноконтурного</w:t>
      </w:r>
      <w:proofErr w:type="spellEnd"/>
      <w:r w:rsidRPr="00A8569E">
        <w:rPr>
          <w:rFonts w:ascii="Times New Roman" w:hAnsi="Times New Roman" w:cs="Times New Roman"/>
          <w:sz w:val="24"/>
          <w:szCs w:val="24"/>
        </w:rPr>
        <w:t xml:space="preserve"> точения деталей из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точения с поворотом подручника и с поверкой по шаблону.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Необходимость применения копировального устройства при обтачивании конусов и фасонов.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Опасности при фасонном точении.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Краткие характеристики профессий и специальностей в деревообрабатывающей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Виды и группы машин. Общие понятия о чёрных сплавах. Классификацию сталей. Маркировку сталей. Образцы изделий из стали.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Pr="00A856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69E">
        <w:rPr>
          <w:rFonts w:ascii="Times New Roman" w:hAnsi="Times New Roman" w:cs="Times New Roman"/>
          <w:sz w:val="24"/>
          <w:szCs w:val="24"/>
        </w:rPr>
        <w:t>виды и технологию термической обработки стали.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Особенности исполнения и чтения чертежей деталей из металла</w:t>
      </w:r>
      <w:proofErr w:type="gramStart"/>
      <w:r w:rsidRPr="00A856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69E">
        <w:rPr>
          <w:rFonts w:ascii="Times New Roman" w:hAnsi="Times New Roman" w:cs="Times New Roman"/>
          <w:sz w:val="24"/>
          <w:szCs w:val="24"/>
        </w:rPr>
        <w:t xml:space="preserve"> созданных точением и фрезерованием.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Виды токарных работ по металлу.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Назначение и  общее устройство токарно-винторезного металлорежущего станка  моделей ТВ – 6 и ТВ – 7.Оснастка токарно-винторезного станка: патрон поводковый, патрон кулачковый, планшайба, центр жёсткий и центр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наладки и настройки станка на заданные режимы резания.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управления станком.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Конструкцию, виды, геометрию, материал и применение токарных резцов.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Инструмент для сверления на токарном станке. Меры безопасности при точении металла.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Назначение, общее устройство горизонтально-фрезерного станка модели НГФ – 110.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Виды фрезерных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Оснастка станка: оправки для фрез, тиски машинные, прихваты.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выверки заготовки на столе станка.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Движения при фрезеровании.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Выбор режимов резания для фрезерования.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встречного фрезерования.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Технологию фрезерования плоских поверхностей, уступов, канавок, отрезания заготовок.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Меры безопасности при фрезеровании металла.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Назначение, элементы и системы резьбы.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Конструкцию резьбонарезного осевого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нарезания резьбы на стержне и в отверстии.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Меры безопасности при нарезании резьбы.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Технические  требования,  предъявляемые к создаваемому изделию.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Методы и приёмы контроля качества обработанных поверхностей.</w:t>
      </w:r>
    </w:p>
    <w:p w:rsidR="0086079B" w:rsidRPr="00A8569E" w:rsidRDefault="0086079B" w:rsidP="009E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Основные требования к проектированию изделий.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Материал обоев.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Технологию оклейки стен обоями.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Оснащение необходимое для оклейки стен обоями.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Состав красок. Время и условия сушки строительных красок.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окрашивания поверхностей.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Оснащение для малярных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Материал кафельной плитки.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Материал для кладки плитки.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Оснащение для плиточных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Приёмы кладки плитки на горизонтальной и вертикальной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Меры безопасности при выполнении ремонтно-строительных работ.</w:t>
      </w:r>
    </w:p>
    <w:p w:rsidR="0086079B" w:rsidRPr="00653781" w:rsidRDefault="0086079B" w:rsidP="009E2D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</w:p>
    <w:p w:rsidR="0086079B" w:rsidRPr="00A8569E" w:rsidRDefault="0086079B" w:rsidP="005A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Работать в строгом соответствии с требованиями техники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столяра, слесаря, станочника.</w:t>
      </w:r>
    </w:p>
    <w:p w:rsidR="0086079B" w:rsidRPr="00A8569E" w:rsidRDefault="0086079B" w:rsidP="009E2D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lastRenderedPageBreak/>
        <w:t>Правильно применять средства индивидуальной защиты.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Соблюдать личную гигиену работника.</w:t>
      </w:r>
    </w:p>
    <w:p w:rsidR="0086079B" w:rsidRPr="00A8569E" w:rsidRDefault="0086079B" w:rsidP="009E2D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Выполнять и читать технические рисунки, эскизы, чертежи и  применять их для изготовления деталей     из древесины и сортового металла.</w:t>
      </w:r>
    </w:p>
    <w:p w:rsidR="0086079B" w:rsidRPr="00A8569E" w:rsidRDefault="0086079B" w:rsidP="009E2D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Читать и разрабатывать технологические карты.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Затачивать, доводить лезвия ножей и зубьев столярного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69E">
        <w:rPr>
          <w:rFonts w:ascii="Times New Roman" w:hAnsi="Times New Roman" w:cs="Times New Roman"/>
          <w:sz w:val="24"/>
          <w:szCs w:val="24"/>
        </w:rPr>
        <w:t>Настраивать инструмент для строгания с поверкой «на глаз».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Рассчитывать предельные размеры и допуск размера.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Изготавливать шиповые столярные соединения с одинарным, двойным и тройным шипом.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 xml:space="preserve">Соединять доски и бруски на </w:t>
      </w:r>
      <w:proofErr w:type="spellStart"/>
      <w:r w:rsidRPr="00A8569E">
        <w:rPr>
          <w:rFonts w:ascii="Times New Roman" w:hAnsi="Times New Roman" w:cs="Times New Roman"/>
          <w:sz w:val="24"/>
          <w:szCs w:val="24"/>
        </w:rPr>
        <w:t>шкантах</w:t>
      </w:r>
      <w:proofErr w:type="spellEnd"/>
      <w:r w:rsidRPr="00A8569E">
        <w:rPr>
          <w:rFonts w:ascii="Times New Roman" w:hAnsi="Times New Roman" w:cs="Times New Roman"/>
          <w:sz w:val="24"/>
          <w:szCs w:val="24"/>
        </w:rPr>
        <w:t xml:space="preserve"> и шурупами в нагель.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Различать стали по маркировке.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A8569E">
        <w:rPr>
          <w:rFonts w:ascii="Times New Roman" w:hAnsi="Times New Roman" w:cs="Times New Roman"/>
          <w:sz w:val="24"/>
          <w:szCs w:val="24"/>
        </w:rPr>
        <w:t>термообработанные</w:t>
      </w:r>
      <w:proofErr w:type="spellEnd"/>
      <w:r w:rsidRPr="00A8569E">
        <w:rPr>
          <w:rFonts w:ascii="Times New Roman" w:hAnsi="Times New Roman" w:cs="Times New Roman"/>
          <w:sz w:val="24"/>
          <w:szCs w:val="24"/>
        </w:rPr>
        <w:t xml:space="preserve">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Различать виды и группы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Правильно базировать и надёжно крепить заготовки в различных зажимах на верстаках и на столе сверлильного и фрезерного  станков.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Умело применять  ручной столярный и слесарный инструмент и приспособления для создания изделий.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Владеть технологическими приёмами ручной обработки древесины, древесных листовых материалов и сортового металла.</w:t>
      </w:r>
    </w:p>
    <w:p w:rsidR="0086079B" w:rsidRPr="00A8569E" w:rsidRDefault="0086079B" w:rsidP="009E2D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sz w:val="24"/>
          <w:szCs w:val="24"/>
        </w:rPr>
        <w:t>Владеть технологическими приёмами станочной обработки древесины  на сверлильном и токарном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Владеть основными приёмами машинной обработки сортового металла на токарно-винторезном и горизонтально-фрезерном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Производить наладку и настройку сверлильного и токарного деревообрабатывающего станка.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Производить наладку и настройку токарно-винторезного и горизонтально-фрезерного станка.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Самостоятельно управлять движениями учебных станков.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Оценивать качество обрабатываемых поверхностей.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Выполнять пробные работы по оклейке стен обоями.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Выполнять пробные малярные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Выполнять пробные плиточные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Пользоваться различными информационными источниками.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Разрабатывать проект создания изделия из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Разрабатывать проект создания изделия из металла.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9E">
        <w:rPr>
          <w:rFonts w:ascii="Times New Roman" w:hAnsi="Times New Roman" w:cs="Times New Roman"/>
          <w:sz w:val="24"/>
          <w:szCs w:val="24"/>
        </w:rPr>
        <w:t>Разрабатывать проект создания комплексного изделия.</w:t>
      </w:r>
    </w:p>
    <w:p w:rsidR="0086079B" w:rsidRPr="00B3153A" w:rsidRDefault="0086079B" w:rsidP="009E2D2E">
      <w:pPr>
        <w:pStyle w:val="a4"/>
        <w:tabs>
          <w:tab w:val="left" w:pos="360"/>
          <w:tab w:val="left" w:pos="1080"/>
        </w:tabs>
        <w:suppressAutoHyphens/>
        <w:spacing w:after="0"/>
        <w:jc w:val="center"/>
        <w:rPr>
          <w:b/>
          <w:bCs/>
          <w:sz w:val="24"/>
          <w:szCs w:val="24"/>
        </w:rPr>
      </w:pPr>
      <w:r w:rsidRPr="00B3153A">
        <w:rPr>
          <w:b/>
          <w:bCs/>
          <w:sz w:val="24"/>
          <w:szCs w:val="24"/>
        </w:rPr>
        <w:t>Перечень литературы и средств обучения</w:t>
      </w:r>
    </w:p>
    <w:p w:rsidR="0086079B" w:rsidRPr="007B5495" w:rsidRDefault="0086079B" w:rsidP="009E2D2E">
      <w:pPr>
        <w:spacing w:after="0" w:line="240" w:lineRule="auto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9E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86079B" w:rsidRDefault="0086079B" w:rsidP="009E2D2E">
      <w:pPr>
        <w:numPr>
          <w:ilvl w:val="0"/>
          <w:numId w:val="13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>, П. С. Технология. Технический труд</w:t>
      </w:r>
      <w:proofErr w:type="gramStart"/>
      <w:r w:rsidRPr="007B5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495">
        <w:rPr>
          <w:rFonts w:ascii="Times New Roman" w:hAnsi="Times New Roman" w:cs="Times New Roman"/>
          <w:sz w:val="24"/>
          <w:szCs w:val="24"/>
        </w:rPr>
        <w:t xml:space="preserve"> 7 класс : уче</w:t>
      </w:r>
      <w:r>
        <w:rPr>
          <w:rFonts w:ascii="Times New Roman" w:hAnsi="Times New Roman" w:cs="Times New Roman"/>
          <w:sz w:val="24"/>
          <w:szCs w:val="24"/>
        </w:rPr>
        <w:t>бник для учащихся общеоб</w:t>
      </w:r>
      <w:r w:rsidRPr="007B5495">
        <w:rPr>
          <w:rFonts w:ascii="Times New Roman" w:hAnsi="Times New Roman" w:cs="Times New Roman"/>
          <w:sz w:val="24"/>
          <w:szCs w:val="24"/>
        </w:rPr>
        <w:t>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="000C71F5" w:rsidRPr="000C71F5">
        <w:rPr>
          <w:rFonts w:ascii="Times New Roman" w:hAnsi="Times New Roman" w:cs="Times New Roman"/>
          <w:sz w:val="24"/>
          <w:szCs w:val="24"/>
        </w:rPr>
        <w:t xml:space="preserve">  </w:t>
      </w:r>
      <w:r w:rsidRPr="007B5495">
        <w:rPr>
          <w:rFonts w:ascii="Times New Roman" w:hAnsi="Times New Roman" w:cs="Times New Roman"/>
          <w:sz w:val="24"/>
          <w:szCs w:val="24"/>
        </w:rPr>
        <w:t xml:space="preserve">учреждений / П. С.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, В. Д. </w:t>
      </w:r>
    </w:p>
    <w:p w:rsidR="0086079B" w:rsidRPr="005B4C95" w:rsidRDefault="0086079B" w:rsidP="009E2D2E">
      <w:pPr>
        <w:numPr>
          <w:ilvl w:val="0"/>
          <w:numId w:val="13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5B4C95">
        <w:rPr>
          <w:rFonts w:ascii="Times New Roman" w:hAnsi="Times New Roman" w:cs="Times New Roman"/>
          <w:sz w:val="24"/>
          <w:szCs w:val="24"/>
        </w:rPr>
        <w:t xml:space="preserve">Технология: 7 класс, учебник для учащихся общеобразовательных организаций </w:t>
      </w:r>
      <w:proofErr w:type="spellStart"/>
      <w:r w:rsidRPr="005B4C95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5B4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C95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5B4C95">
        <w:rPr>
          <w:rFonts w:ascii="Times New Roman" w:hAnsi="Times New Roman" w:cs="Times New Roman"/>
          <w:sz w:val="24"/>
          <w:szCs w:val="24"/>
        </w:rPr>
        <w:t xml:space="preserve">, В.Д. Симоненко. – М.: </w:t>
      </w:r>
      <w:proofErr w:type="spellStart"/>
      <w:r w:rsidRPr="005B4C9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B4C95">
        <w:rPr>
          <w:rFonts w:ascii="Times New Roman" w:hAnsi="Times New Roman" w:cs="Times New Roman"/>
          <w:sz w:val="24"/>
          <w:szCs w:val="24"/>
        </w:rPr>
        <w:t>-Граф, 2012г.</w:t>
      </w:r>
    </w:p>
    <w:p w:rsidR="0086079B" w:rsidRDefault="0086079B" w:rsidP="009E2D2E">
      <w:pPr>
        <w:numPr>
          <w:ilvl w:val="0"/>
          <w:numId w:val="13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7B5495">
        <w:rPr>
          <w:rFonts w:ascii="Times New Roman" w:hAnsi="Times New Roman" w:cs="Times New Roman"/>
          <w:sz w:val="24"/>
          <w:szCs w:val="24"/>
        </w:rPr>
        <w:t xml:space="preserve">Энциклопедия для маленьких джентльменов. -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B54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B5495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 «Дина</w:t>
      </w:r>
      <w:r>
        <w:rPr>
          <w:rFonts w:ascii="Times New Roman" w:hAnsi="Times New Roman" w:cs="Times New Roman"/>
          <w:sz w:val="24"/>
          <w:szCs w:val="24"/>
        </w:rPr>
        <w:t xml:space="preserve">мит», АОЗТ «Золотой век», </w:t>
      </w:r>
      <w:r w:rsidRPr="005B4C9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86079B" w:rsidRDefault="0086079B" w:rsidP="009E2D2E">
      <w:pPr>
        <w:spacing w:after="0" w:line="240" w:lineRule="auto"/>
        <w:ind w:left="-284"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69E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86079B" w:rsidRDefault="0086079B" w:rsidP="009E2D2E">
      <w:pPr>
        <w:numPr>
          <w:ilvl w:val="0"/>
          <w:numId w:val="14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7B5495">
        <w:rPr>
          <w:rFonts w:ascii="Times New Roman" w:hAnsi="Times New Roman" w:cs="Times New Roman"/>
          <w:sz w:val="24"/>
          <w:szCs w:val="24"/>
        </w:rPr>
        <w:t>Боровков, Ю. А. Технический справочник учителя труда</w:t>
      </w:r>
      <w:proofErr w:type="gramStart"/>
      <w:r w:rsidRPr="007B5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495">
        <w:rPr>
          <w:rFonts w:ascii="Times New Roman" w:hAnsi="Times New Roman" w:cs="Times New Roman"/>
          <w:sz w:val="24"/>
          <w:szCs w:val="24"/>
        </w:rPr>
        <w:t xml:space="preserve"> пособие для учителей 4-8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. / Ю. А. Боровков, С. Ф.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Черепашенец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доп. - М.: Просвещение, </w:t>
      </w:r>
      <w:r w:rsidRPr="005B4C95">
        <w:rPr>
          <w:rFonts w:ascii="Times New Roman" w:hAnsi="Times New Roman" w:cs="Times New Roman"/>
          <w:sz w:val="24"/>
          <w:szCs w:val="24"/>
        </w:rPr>
        <w:t>200</w:t>
      </w:r>
      <w:r w:rsidRPr="007B5495">
        <w:rPr>
          <w:rFonts w:ascii="Times New Roman" w:hAnsi="Times New Roman" w:cs="Times New Roman"/>
          <w:sz w:val="24"/>
          <w:szCs w:val="24"/>
        </w:rPr>
        <w:t>0.</w:t>
      </w:r>
    </w:p>
    <w:p w:rsidR="0086079B" w:rsidRDefault="0086079B" w:rsidP="009E2D2E">
      <w:pPr>
        <w:numPr>
          <w:ilvl w:val="0"/>
          <w:numId w:val="14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495">
        <w:rPr>
          <w:rFonts w:ascii="Times New Roman" w:hAnsi="Times New Roman" w:cs="Times New Roman"/>
          <w:sz w:val="24"/>
          <w:szCs w:val="24"/>
        </w:rPr>
        <w:t>Ворошив</w:t>
      </w:r>
      <w:proofErr w:type="gramEnd"/>
      <w:r w:rsidRPr="007B5495">
        <w:rPr>
          <w:rFonts w:ascii="Times New Roman" w:hAnsi="Times New Roman" w:cs="Times New Roman"/>
          <w:sz w:val="24"/>
          <w:szCs w:val="24"/>
        </w:rPr>
        <w:t xml:space="preserve">, Г. Б. Занятие по трудовому обучению. 7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>.: обра</w:t>
      </w:r>
      <w:r>
        <w:rPr>
          <w:rFonts w:ascii="Times New Roman" w:hAnsi="Times New Roman" w:cs="Times New Roman"/>
          <w:sz w:val="24"/>
          <w:szCs w:val="24"/>
        </w:rPr>
        <w:t>ботка древесины, металла, элект</w:t>
      </w:r>
      <w:r w:rsidRPr="007B5495">
        <w:rPr>
          <w:rFonts w:ascii="Times New Roman" w:hAnsi="Times New Roman" w:cs="Times New Roman"/>
          <w:sz w:val="24"/>
          <w:szCs w:val="24"/>
        </w:rPr>
        <w:t xml:space="preserve">ротехнические и другие </w:t>
      </w:r>
      <w:r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7B5495">
        <w:rPr>
          <w:rFonts w:ascii="Times New Roman" w:hAnsi="Times New Roman" w:cs="Times New Roman"/>
          <w:sz w:val="24"/>
          <w:szCs w:val="24"/>
        </w:rPr>
        <w:t xml:space="preserve">: пособие </w:t>
      </w:r>
      <w:r>
        <w:rPr>
          <w:rFonts w:ascii="Times New Roman" w:hAnsi="Times New Roman" w:cs="Times New Roman"/>
          <w:sz w:val="24"/>
          <w:szCs w:val="24"/>
        </w:rPr>
        <w:t xml:space="preserve">для учителя труда / Г.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</w:t>
      </w:r>
      <w:r w:rsidRPr="007B5495">
        <w:rPr>
          <w:rFonts w:ascii="Times New Roman" w:hAnsi="Times New Roman" w:cs="Times New Roman"/>
          <w:sz w:val="24"/>
          <w:szCs w:val="24"/>
        </w:rPr>
        <w:t>шин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 xml:space="preserve"> [и др.]; под ред. Д. А. Тхоржевского. - 2-е изд.,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перера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М.: Просвещение, </w:t>
      </w:r>
      <w:r w:rsidRPr="005B4C9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9.-</w:t>
      </w:r>
    </w:p>
    <w:p w:rsidR="0086079B" w:rsidRDefault="0086079B" w:rsidP="009E2D2E">
      <w:pPr>
        <w:numPr>
          <w:ilvl w:val="0"/>
          <w:numId w:val="14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>, Э. Обработка древесины в школьных мастерск</w:t>
      </w:r>
      <w:r>
        <w:rPr>
          <w:rFonts w:ascii="Times New Roman" w:hAnsi="Times New Roman" w:cs="Times New Roman"/>
          <w:sz w:val="24"/>
          <w:szCs w:val="24"/>
        </w:rPr>
        <w:t>их: книга для учителей техничес</w:t>
      </w:r>
      <w:r w:rsidRPr="007B5495">
        <w:rPr>
          <w:rFonts w:ascii="Times New Roman" w:hAnsi="Times New Roman" w:cs="Times New Roman"/>
          <w:sz w:val="24"/>
          <w:szCs w:val="24"/>
        </w:rPr>
        <w:t xml:space="preserve">кого труда и руководителей кружков /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</w:t>
      </w:r>
      <w:r w:rsidRPr="005B4C9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79B" w:rsidRPr="00653781" w:rsidRDefault="0086079B" w:rsidP="009E2D2E">
      <w:pPr>
        <w:numPr>
          <w:ilvl w:val="0"/>
          <w:numId w:val="14"/>
        </w:numPr>
        <w:spacing w:after="0" w:line="240" w:lineRule="auto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495">
        <w:rPr>
          <w:rFonts w:ascii="Times New Roman" w:hAnsi="Times New Roman" w:cs="Times New Roman"/>
          <w:sz w:val="24"/>
          <w:szCs w:val="24"/>
        </w:rPr>
        <w:t xml:space="preserve">Коваленко, В. И. Объекты труда. 7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5495">
        <w:rPr>
          <w:rFonts w:ascii="Times New Roman" w:hAnsi="Times New Roman" w:cs="Times New Roman"/>
          <w:sz w:val="24"/>
          <w:szCs w:val="24"/>
        </w:rPr>
        <w:t>. Обработка древесин</w:t>
      </w:r>
      <w:r>
        <w:rPr>
          <w:rFonts w:ascii="Times New Roman" w:hAnsi="Times New Roman" w:cs="Times New Roman"/>
          <w:sz w:val="24"/>
          <w:szCs w:val="24"/>
        </w:rPr>
        <w:t>ы и металла: пособие для учите</w:t>
      </w:r>
      <w:r w:rsidRPr="007B5495">
        <w:rPr>
          <w:rFonts w:ascii="Times New Roman" w:hAnsi="Times New Roman" w:cs="Times New Roman"/>
          <w:sz w:val="24"/>
          <w:szCs w:val="24"/>
        </w:rPr>
        <w:t xml:space="preserve">ля / В. И. Коваленко, В. В. </w:t>
      </w:r>
      <w:proofErr w:type="spellStart"/>
      <w:r w:rsidRPr="007B5495"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енёнок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</w:t>
      </w:r>
      <w:r w:rsidRPr="009E2D2E">
        <w:rPr>
          <w:rFonts w:ascii="Times New Roman" w:hAnsi="Times New Roman" w:cs="Times New Roman"/>
          <w:sz w:val="24"/>
          <w:szCs w:val="24"/>
        </w:rPr>
        <w:t>2010</w:t>
      </w:r>
      <w:r w:rsidRPr="007B5495">
        <w:rPr>
          <w:rFonts w:ascii="Times New Roman" w:hAnsi="Times New Roman" w:cs="Times New Roman"/>
          <w:sz w:val="24"/>
          <w:szCs w:val="24"/>
        </w:rPr>
        <w:t>.</w:t>
      </w:r>
    </w:p>
    <w:p w:rsidR="0086079B" w:rsidRDefault="0086079B" w:rsidP="009E2D2E">
      <w:pPr>
        <w:spacing w:after="0" w:line="240" w:lineRule="auto"/>
        <w:ind w:right="-172"/>
        <w:jc w:val="both"/>
        <w:rPr>
          <w:b/>
          <w:bCs/>
          <w:sz w:val="24"/>
          <w:szCs w:val="24"/>
        </w:rPr>
      </w:pPr>
    </w:p>
    <w:p w:rsidR="0086079B" w:rsidRDefault="0086079B" w:rsidP="009E2D2E">
      <w:pPr>
        <w:spacing w:after="0" w:line="240" w:lineRule="auto"/>
        <w:ind w:right="-172"/>
        <w:jc w:val="both"/>
        <w:rPr>
          <w:b/>
          <w:bCs/>
          <w:sz w:val="24"/>
          <w:szCs w:val="24"/>
        </w:rPr>
      </w:pPr>
    </w:p>
    <w:p w:rsidR="0086079B" w:rsidRDefault="0086079B" w:rsidP="00F2785F">
      <w:pPr>
        <w:ind w:right="-172"/>
        <w:jc w:val="right"/>
        <w:rPr>
          <w:b/>
          <w:bCs/>
          <w:sz w:val="24"/>
          <w:szCs w:val="24"/>
        </w:rPr>
      </w:pPr>
    </w:p>
    <w:p w:rsidR="0086079B" w:rsidRDefault="0086079B" w:rsidP="00F2785F">
      <w:pPr>
        <w:ind w:right="-172"/>
        <w:jc w:val="right"/>
        <w:rPr>
          <w:b/>
          <w:bCs/>
          <w:sz w:val="24"/>
          <w:szCs w:val="24"/>
        </w:rPr>
      </w:pPr>
    </w:p>
    <w:p w:rsidR="008408E9" w:rsidRPr="008408E9" w:rsidRDefault="008408E9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E9" w:rsidRPr="00D82991" w:rsidRDefault="008408E9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E9" w:rsidRPr="00D82991" w:rsidRDefault="008408E9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E9" w:rsidRPr="00D82991" w:rsidRDefault="008408E9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E9" w:rsidRPr="00D82991" w:rsidRDefault="008408E9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79B" w:rsidRDefault="0086079B" w:rsidP="000C71F5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01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6079B" w:rsidRDefault="0086079B" w:rsidP="009E2D2E">
      <w:pPr>
        <w:spacing w:after="0" w:line="240" w:lineRule="auto"/>
        <w:ind w:left="-284" w:right="-17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Pr="001C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:rsidR="008408E9" w:rsidRPr="008408E9" w:rsidRDefault="008408E9" w:rsidP="009E2D2E">
      <w:pPr>
        <w:spacing w:after="0" w:line="240" w:lineRule="auto"/>
        <w:ind w:left="-284" w:right="-17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5"/>
        <w:gridCol w:w="945"/>
        <w:gridCol w:w="12733"/>
      </w:tblGrid>
      <w:tr w:rsidR="0086079B" w:rsidRPr="00121011">
        <w:trPr>
          <w:trHeight w:val="326"/>
        </w:trPr>
        <w:tc>
          <w:tcPr>
            <w:tcW w:w="851" w:type="dxa"/>
            <w:vMerge w:val="restart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  <w:gridSpan w:val="2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33" w:type="dxa"/>
            <w:vMerge w:val="restart"/>
          </w:tcPr>
          <w:p w:rsidR="0086079B" w:rsidRPr="00121011" w:rsidRDefault="0086079B" w:rsidP="00603E27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79B" w:rsidRPr="00121011">
        <w:trPr>
          <w:trHeight w:val="392"/>
        </w:trPr>
        <w:tc>
          <w:tcPr>
            <w:tcW w:w="851" w:type="dxa"/>
            <w:vMerge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33" w:type="dxa"/>
            <w:vMerge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9B" w:rsidRPr="00121011">
        <w:trPr>
          <w:trHeight w:val="368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533" w:type="dxa"/>
            <w:gridSpan w:val="3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Технологии обработки конструкционных материалов. </w:t>
            </w:r>
            <w:proofErr w:type="gramStart"/>
            <w:r w:rsidRPr="00634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34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часов)</w:t>
            </w:r>
          </w:p>
        </w:tc>
      </w:tr>
      <w:tr w:rsidR="0086079B" w:rsidRPr="00121011">
        <w:trPr>
          <w:trHeight w:val="275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2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4533" w:type="dxa"/>
            <w:gridSpan w:val="3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древесины и древесных материалов. (8часов).</w:t>
            </w:r>
          </w:p>
        </w:tc>
      </w:tr>
      <w:tr w:rsidR="0086079B" w:rsidRPr="00121011">
        <w:trPr>
          <w:trHeight w:val="183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6079B" w:rsidRPr="00121011" w:rsidRDefault="00FE6DF6" w:rsidP="009E2D2E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079B" w:rsidRPr="001210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документация.</w:t>
            </w:r>
          </w:p>
        </w:tc>
      </w:tr>
      <w:tr w:rsidR="0086079B" w:rsidRPr="00121011">
        <w:trPr>
          <w:trHeight w:val="17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6079B" w:rsidRPr="00010768" w:rsidRDefault="00FE6DF6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инструментов.</w:t>
            </w:r>
          </w:p>
        </w:tc>
      </w:tr>
      <w:tr w:rsidR="0086079B" w:rsidRPr="00121011">
        <w:trPr>
          <w:trHeight w:val="32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6079B" w:rsidRPr="00010768" w:rsidRDefault="00FE6DF6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и допуски при обработке.</w:t>
            </w:r>
          </w:p>
        </w:tc>
      </w:tr>
      <w:tr w:rsidR="0086079B" w:rsidRPr="00121011">
        <w:trPr>
          <w:trHeight w:val="29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86079B" w:rsidRPr="00010768" w:rsidRDefault="00FE6DF6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Столярные шиповые соединения.</w:t>
            </w:r>
          </w:p>
        </w:tc>
      </w:tr>
      <w:tr w:rsidR="0086079B" w:rsidRPr="00121011">
        <w:trPr>
          <w:trHeight w:val="24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86079B" w:rsidRPr="00FE6DF6" w:rsidRDefault="00FE6DF6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соединения.</w:t>
            </w:r>
          </w:p>
        </w:tc>
      </w:tr>
      <w:tr w:rsidR="0086079B" w:rsidRPr="00121011">
        <w:trPr>
          <w:trHeight w:val="23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C72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соединения деталей и изделий </w:t>
            </w:r>
            <w:proofErr w:type="spellStart"/>
            <w:r w:rsidRPr="00DC72AF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DC72AF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шурупами.</w:t>
            </w:r>
          </w:p>
        </w:tc>
      </w:tr>
      <w:tr w:rsidR="0086079B" w:rsidRPr="00121011">
        <w:trPr>
          <w:trHeight w:val="240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F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изделий различных геометрических форм.</w:t>
            </w:r>
          </w:p>
        </w:tc>
      </w:tr>
      <w:tr w:rsidR="0086079B" w:rsidRPr="00121011">
        <w:trPr>
          <w:trHeight w:val="24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86079B" w:rsidRPr="00121011" w:rsidRDefault="0056118E" w:rsidP="006E0B09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</w:tcPr>
          <w:p w:rsidR="0086079B" w:rsidRPr="00121011" w:rsidRDefault="0086079B" w:rsidP="006E0B09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 при работе ручными инструментами.</w:t>
            </w:r>
          </w:p>
        </w:tc>
      </w:tr>
      <w:tr w:rsidR="0086079B" w:rsidRPr="00121011">
        <w:trPr>
          <w:trHeight w:val="234"/>
        </w:trPr>
        <w:tc>
          <w:tcPr>
            <w:tcW w:w="851" w:type="dxa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533" w:type="dxa"/>
            <w:gridSpan w:val="3"/>
          </w:tcPr>
          <w:p w:rsidR="0086079B" w:rsidRPr="006E0B09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машинной обработки древесины и древесных материалов .  (4 часа).</w:t>
            </w:r>
          </w:p>
        </w:tc>
      </w:tr>
      <w:tr w:rsidR="0086079B" w:rsidRPr="00121011">
        <w:trPr>
          <w:trHeight w:val="238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DC72A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F"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документация.</w:t>
            </w:r>
          </w:p>
        </w:tc>
      </w:tr>
      <w:tr w:rsidR="0086079B" w:rsidRPr="00121011">
        <w:trPr>
          <w:trHeight w:val="24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1A6C2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</w:tr>
      <w:tr w:rsidR="0086079B" w:rsidRPr="00121011">
        <w:trPr>
          <w:trHeight w:val="23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1A6C2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точения декоративных изделий.</w:t>
            </w:r>
          </w:p>
        </w:tc>
      </w:tr>
      <w:tr w:rsidR="0086079B" w:rsidRPr="00121011">
        <w:trPr>
          <w:trHeight w:val="23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1A6C2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изделий на токарном станке.</w:t>
            </w:r>
          </w:p>
        </w:tc>
      </w:tr>
      <w:tr w:rsidR="0086079B" w:rsidRPr="00121011">
        <w:trPr>
          <w:trHeight w:val="270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4533" w:type="dxa"/>
            <w:gridSpan w:val="3"/>
          </w:tcPr>
          <w:p w:rsidR="0086079B" w:rsidRPr="00010768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ручной обработки металлов и искусственных материалов. (2 часа).</w:t>
            </w:r>
          </w:p>
        </w:tc>
      </w:tr>
      <w:tr w:rsidR="0086079B" w:rsidRPr="00121011">
        <w:trPr>
          <w:trHeight w:val="23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3" w:type="dxa"/>
          </w:tcPr>
          <w:p w:rsidR="0086079B" w:rsidRPr="00121011" w:rsidRDefault="0086079B" w:rsidP="001A6C2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сплавы.</w:t>
            </w:r>
          </w:p>
        </w:tc>
      </w:tr>
      <w:tr w:rsidR="0086079B" w:rsidRPr="00121011">
        <w:trPr>
          <w:trHeight w:val="22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1A6C2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соединения.</w:t>
            </w:r>
          </w:p>
        </w:tc>
      </w:tr>
      <w:tr w:rsidR="0086079B" w:rsidRPr="00121011">
        <w:trPr>
          <w:trHeight w:val="214"/>
        </w:trPr>
        <w:tc>
          <w:tcPr>
            <w:tcW w:w="851" w:type="dxa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4533" w:type="dxa"/>
            <w:gridSpan w:val="3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машинной обработки металлов и искусственных материалов. (6 часов).</w:t>
            </w:r>
          </w:p>
        </w:tc>
      </w:tr>
      <w:tr w:rsidR="0086079B" w:rsidRPr="00121011">
        <w:trPr>
          <w:trHeight w:val="20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603E27" w:rsidRDefault="0086079B" w:rsidP="00634242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станок.</w:t>
            </w:r>
          </w:p>
        </w:tc>
      </w:tr>
      <w:tr w:rsidR="0086079B" w:rsidRPr="00121011">
        <w:trPr>
          <w:trHeight w:val="208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243C2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работы на токарном станке.</w:t>
            </w:r>
          </w:p>
        </w:tc>
      </w:tr>
      <w:tr w:rsidR="0086079B" w:rsidRPr="00121011">
        <w:trPr>
          <w:trHeight w:val="21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243C2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Фрезерный станок.</w:t>
            </w:r>
          </w:p>
        </w:tc>
      </w:tr>
      <w:tr w:rsidR="0086079B" w:rsidRPr="00121011">
        <w:trPr>
          <w:trHeight w:val="20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243C2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документация для изготовления изделий.</w:t>
            </w:r>
          </w:p>
        </w:tc>
      </w:tr>
      <w:tr w:rsidR="0086079B" w:rsidRPr="00121011">
        <w:trPr>
          <w:trHeight w:val="20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243C2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производства деталей.</w:t>
            </w:r>
          </w:p>
        </w:tc>
      </w:tr>
      <w:tr w:rsidR="0086079B" w:rsidRPr="00121011">
        <w:trPr>
          <w:trHeight w:val="206"/>
        </w:trPr>
        <w:tc>
          <w:tcPr>
            <w:tcW w:w="851" w:type="dxa"/>
          </w:tcPr>
          <w:p w:rsidR="0086079B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243C2F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обслуживанием станков.</w:t>
            </w:r>
          </w:p>
        </w:tc>
      </w:tr>
      <w:tr w:rsidR="0086079B" w:rsidRPr="00121011">
        <w:trPr>
          <w:trHeight w:val="267"/>
        </w:trPr>
        <w:tc>
          <w:tcPr>
            <w:tcW w:w="851" w:type="dxa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533" w:type="dxa"/>
            <w:gridSpan w:val="3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 материалов. (6 часов).</w:t>
            </w:r>
          </w:p>
        </w:tc>
      </w:tr>
      <w:tr w:rsidR="0086079B" w:rsidRPr="00121011">
        <w:trPr>
          <w:trHeight w:val="267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86079B" w:rsidRPr="00CC4766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</w:t>
            </w:r>
          </w:p>
        </w:tc>
      </w:tr>
      <w:tr w:rsidR="0086079B" w:rsidRPr="00121011">
        <w:trPr>
          <w:trHeight w:val="271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86079B" w:rsidRPr="00CC4766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мозаичных наборов.</w:t>
            </w:r>
          </w:p>
        </w:tc>
      </w:tr>
      <w:tr w:rsidR="0086079B" w:rsidRPr="00121011">
        <w:trPr>
          <w:trHeight w:val="261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79B" w:rsidRPr="00010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контуром.</w:t>
            </w:r>
          </w:p>
        </w:tc>
      </w:tr>
      <w:tr w:rsidR="0086079B" w:rsidRPr="00121011">
        <w:trPr>
          <w:trHeight w:val="265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тиснение по фольге.</w:t>
            </w:r>
          </w:p>
        </w:tc>
      </w:tr>
      <w:tr w:rsidR="0086079B" w:rsidRPr="00121011">
        <w:trPr>
          <w:trHeight w:val="25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проволоки.</w:t>
            </w:r>
          </w:p>
        </w:tc>
      </w:tr>
      <w:tr w:rsidR="0086079B" w:rsidRPr="00121011">
        <w:trPr>
          <w:trHeight w:val="25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её возникновения, виды.</w:t>
            </w:r>
          </w:p>
        </w:tc>
      </w:tr>
      <w:tr w:rsidR="0086079B" w:rsidRPr="00121011">
        <w:trPr>
          <w:trHeight w:val="259"/>
        </w:trPr>
        <w:tc>
          <w:tcPr>
            <w:tcW w:w="851" w:type="dxa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533" w:type="dxa"/>
            <w:gridSpan w:val="3"/>
          </w:tcPr>
          <w:p w:rsidR="0086079B" w:rsidRPr="00010768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Технологии домашнего хозяйства (2 часа)</w:t>
            </w:r>
          </w:p>
        </w:tc>
      </w:tr>
      <w:tr w:rsidR="0086079B" w:rsidRPr="00121011">
        <w:trPr>
          <w:trHeight w:val="262"/>
        </w:trPr>
        <w:tc>
          <w:tcPr>
            <w:tcW w:w="851" w:type="dxa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4533" w:type="dxa"/>
            <w:gridSpan w:val="3"/>
          </w:tcPr>
          <w:p w:rsidR="0086079B" w:rsidRPr="006E0B09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ремонтно-отделочных работ. (2 часа)</w:t>
            </w:r>
          </w:p>
        </w:tc>
      </w:tr>
      <w:tr w:rsidR="0086079B" w:rsidRPr="00121011">
        <w:trPr>
          <w:trHeight w:val="25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ремонтно-отделочных работ.</w:t>
            </w:r>
          </w:p>
        </w:tc>
      </w:tr>
      <w:tr w:rsidR="0086079B" w:rsidRPr="00121011">
        <w:trPr>
          <w:trHeight w:val="256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E46C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и плиточных работ.</w:t>
            </w:r>
          </w:p>
        </w:tc>
      </w:tr>
      <w:tr w:rsidR="0086079B" w:rsidRPr="00121011">
        <w:trPr>
          <w:trHeight w:val="260"/>
        </w:trPr>
        <w:tc>
          <w:tcPr>
            <w:tcW w:w="851" w:type="dxa"/>
          </w:tcPr>
          <w:p w:rsidR="0086079B" w:rsidRPr="006E0B09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4533" w:type="dxa"/>
            <w:gridSpan w:val="3"/>
          </w:tcPr>
          <w:p w:rsidR="0086079B" w:rsidRPr="006E0B09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исследовательс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 и опытнической деятельности</w:t>
            </w: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86079B" w:rsidRPr="00121011">
        <w:trPr>
          <w:trHeight w:val="250"/>
        </w:trPr>
        <w:tc>
          <w:tcPr>
            <w:tcW w:w="851" w:type="dxa"/>
          </w:tcPr>
          <w:p w:rsidR="0086079B" w:rsidRPr="006E0B09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B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14533" w:type="dxa"/>
            <w:gridSpan w:val="3"/>
          </w:tcPr>
          <w:p w:rsidR="0086079B" w:rsidRPr="00603E27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и созидательная деятельность.</w:t>
            </w:r>
            <w:r w:rsidRPr="0060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6час)</w:t>
            </w:r>
          </w:p>
        </w:tc>
      </w:tr>
      <w:tr w:rsidR="0086079B" w:rsidRPr="00121011">
        <w:trPr>
          <w:trHeight w:val="255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86079B" w:rsidRPr="00121011">
        <w:trPr>
          <w:trHeight w:val="244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стандарты. (ЕСКД и ЕСТД)</w:t>
            </w:r>
          </w:p>
        </w:tc>
      </w:tr>
      <w:tr w:rsidR="0086079B" w:rsidRPr="00121011">
        <w:trPr>
          <w:trHeight w:val="249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и технологические задачи.</w:t>
            </w:r>
          </w:p>
        </w:tc>
      </w:tr>
      <w:tr w:rsidR="0086079B" w:rsidRPr="00121011">
        <w:trPr>
          <w:trHeight w:val="238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проектировании.</w:t>
            </w:r>
          </w:p>
        </w:tc>
      </w:tr>
      <w:tr w:rsidR="0086079B" w:rsidRPr="00121011">
        <w:trPr>
          <w:trHeight w:val="228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электронной презентации проектов.</w:t>
            </w:r>
          </w:p>
        </w:tc>
      </w:tr>
      <w:tr w:rsidR="0086079B" w:rsidRPr="00121011">
        <w:trPr>
          <w:trHeight w:val="232"/>
        </w:trPr>
        <w:tc>
          <w:tcPr>
            <w:tcW w:w="851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86079B" w:rsidRPr="00010768" w:rsidRDefault="0056118E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7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45" w:type="dxa"/>
          </w:tcPr>
          <w:p w:rsidR="0086079B" w:rsidRPr="00121011" w:rsidRDefault="0086079B" w:rsidP="000C703B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3" w:type="dxa"/>
          </w:tcPr>
          <w:p w:rsidR="0086079B" w:rsidRPr="00121011" w:rsidRDefault="0086079B" w:rsidP="00781655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изделия, сборка и отделка.</w:t>
            </w:r>
          </w:p>
        </w:tc>
      </w:tr>
    </w:tbl>
    <w:p w:rsidR="0086079B" w:rsidRPr="00121011" w:rsidRDefault="0086079B" w:rsidP="009E2D2E">
      <w:pPr>
        <w:ind w:left="-284"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86079B" w:rsidRPr="00121011" w:rsidRDefault="0086079B" w:rsidP="00782643">
      <w:pPr>
        <w:ind w:left="-284" w:right="-172"/>
        <w:jc w:val="center"/>
        <w:rPr>
          <w:rFonts w:ascii="Times New Roman" w:hAnsi="Times New Roman" w:cs="Times New Roman"/>
          <w:sz w:val="24"/>
          <w:szCs w:val="24"/>
        </w:rPr>
      </w:pPr>
    </w:p>
    <w:sectPr w:rsidR="0086079B" w:rsidRPr="00121011" w:rsidSect="00782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AA" w:rsidRDefault="00F721AA" w:rsidP="003665B9">
      <w:pPr>
        <w:spacing w:after="0" w:line="240" w:lineRule="auto"/>
      </w:pPr>
      <w:r>
        <w:separator/>
      </w:r>
    </w:p>
  </w:endnote>
  <w:endnote w:type="continuationSeparator" w:id="0">
    <w:p w:rsidR="00F721AA" w:rsidRDefault="00F721AA" w:rsidP="0036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AA" w:rsidRDefault="00F721AA" w:rsidP="003665B9">
      <w:pPr>
        <w:spacing w:after="0" w:line="240" w:lineRule="auto"/>
      </w:pPr>
      <w:r>
        <w:separator/>
      </w:r>
    </w:p>
  </w:footnote>
  <w:footnote w:type="continuationSeparator" w:id="0">
    <w:p w:rsidR="00F721AA" w:rsidRDefault="00F721AA" w:rsidP="0036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0C3F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7BF2D5B"/>
    <w:multiLevelType w:val="hybridMultilevel"/>
    <w:tmpl w:val="DA4AF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574"/>
    <w:multiLevelType w:val="hybridMultilevel"/>
    <w:tmpl w:val="3BC4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C7C79"/>
    <w:multiLevelType w:val="hybridMultilevel"/>
    <w:tmpl w:val="FA3E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C0BE3"/>
    <w:multiLevelType w:val="hybridMultilevel"/>
    <w:tmpl w:val="AD367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0E1B"/>
    <w:multiLevelType w:val="hybridMultilevel"/>
    <w:tmpl w:val="1A66FE26"/>
    <w:lvl w:ilvl="0" w:tplc="9F28399C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ADD52D5"/>
    <w:multiLevelType w:val="hybridMultilevel"/>
    <w:tmpl w:val="09123B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C440C57"/>
    <w:multiLevelType w:val="hybridMultilevel"/>
    <w:tmpl w:val="40DC820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465BF"/>
    <w:multiLevelType w:val="hybridMultilevel"/>
    <w:tmpl w:val="1610E582"/>
    <w:lvl w:ilvl="0" w:tplc="69068906">
      <w:start w:val="1"/>
      <w:numFmt w:val="upperRoman"/>
      <w:lvlText w:val="%1."/>
      <w:lvlJc w:val="left"/>
      <w:pPr>
        <w:ind w:left="2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A5B7D"/>
    <w:multiLevelType w:val="hybridMultilevel"/>
    <w:tmpl w:val="34422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67B02"/>
    <w:multiLevelType w:val="hybridMultilevel"/>
    <w:tmpl w:val="A404C92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77AA2"/>
    <w:multiLevelType w:val="hybridMultilevel"/>
    <w:tmpl w:val="DA2C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643"/>
    <w:rsid w:val="00010768"/>
    <w:rsid w:val="00011A30"/>
    <w:rsid w:val="000346AB"/>
    <w:rsid w:val="00057E55"/>
    <w:rsid w:val="0006045D"/>
    <w:rsid w:val="000A65DC"/>
    <w:rsid w:val="000C703B"/>
    <w:rsid w:val="000C71F5"/>
    <w:rsid w:val="00105B85"/>
    <w:rsid w:val="00121011"/>
    <w:rsid w:val="00133225"/>
    <w:rsid w:val="001706DF"/>
    <w:rsid w:val="00194581"/>
    <w:rsid w:val="001A6C2A"/>
    <w:rsid w:val="001C074C"/>
    <w:rsid w:val="001C24FE"/>
    <w:rsid w:val="001C74F4"/>
    <w:rsid w:val="001D5489"/>
    <w:rsid w:val="001E4103"/>
    <w:rsid w:val="00205DDB"/>
    <w:rsid w:val="00243C2F"/>
    <w:rsid w:val="0029492D"/>
    <w:rsid w:val="00295958"/>
    <w:rsid w:val="002A1E8D"/>
    <w:rsid w:val="002A4C91"/>
    <w:rsid w:val="002C4EAB"/>
    <w:rsid w:val="002D4657"/>
    <w:rsid w:val="002D5AF2"/>
    <w:rsid w:val="002F4968"/>
    <w:rsid w:val="0030699E"/>
    <w:rsid w:val="00317021"/>
    <w:rsid w:val="0032048D"/>
    <w:rsid w:val="00322C83"/>
    <w:rsid w:val="00324D06"/>
    <w:rsid w:val="00337DB6"/>
    <w:rsid w:val="0034499F"/>
    <w:rsid w:val="003665B9"/>
    <w:rsid w:val="003758EF"/>
    <w:rsid w:val="003858CE"/>
    <w:rsid w:val="00393626"/>
    <w:rsid w:val="003E467F"/>
    <w:rsid w:val="003F3BE3"/>
    <w:rsid w:val="004037E5"/>
    <w:rsid w:val="00430749"/>
    <w:rsid w:val="00435AD6"/>
    <w:rsid w:val="00440E13"/>
    <w:rsid w:val="004B6A58"/>
    <w:rsid w:val="004C3E43"/>
    <w:rsid w:val="004F335C"/>
    <w:rsid w:val="005106B7"/>
    <w:rsid w:val="00510DC8"/>
    <w:rsid w:val="0052342A"/>
    <w:rsid w:val="0053079D"/>
    <w:rsid w:val="0056118E"/>
    <w:rsid w:val="00592DE5"/>
    <w:rsid w:val="005A5C55"/>
    <w:rsid w:val="005B4C95"/>
    <w:rsid w:val="005E33E1"/>
    <w:rsid w:val="005F54C1"/>
    <w:rsid w:val="00603E27"/>
    <w:rsid w:val="00613205"/>
    <w:rsid w:val="006148E7"/>
    <w:rsid w:val="00634242"/>
    <w:rsid w:val="00653781"/>
    <w:rsid w:val="00682C13"/>
    <w:rsid w:val="00692E8D"/>
    <w:rsid w:val="0069481E"/>
    <w:rsid w:val="006B065D"/>
    <w:rsid w:val="006B11E1"/>
    <w:rsid w:val="006E0B09"/>
    <w:rsid w:val="00717017"/>
    <w:rsid w:val="00721F65"/>
    <w:rsid w:val="00727593"/>
    <w:rsid w:val="007777C2"/>
    <w:rsid w:val="00781655"/>
    <w:rsid w:val="00782643"/>
    <w:rsid w:val="007B454A"/>
    <w:rsid w:val="007B5495"/>
    <w:rsid w:val="007D6DEA"/>
    <w:rsid w:val="007D796D"/>
    <w:rsid w:val="007D7B62"/>
    <w:rsid w:val="008316FB"/>
    <w:rsid w:val="00840706"/>
    <w:rsid w:val="008408E9"/>
    <w:rsid w:val="0085155F"/>
    <w:rsid w:val="0086079B"/>
    <w:rsid w:val="00864DD5"/>
    <w:rsid w:val="00893910"/>
    <w:rsid w:val="008C5472"/>
    <w:rsid w:val="009065B9"/>
    <w:rsid w:val="00921E58"/>
    <w:rsid w:val="00924765"/>
    <w:rsid w:val="009B0B5C"/>
    <w:rsid w:val="009E2D2E"/>
    <w:rsid w:val="00A06A58"/>
    <w:rsid w:val="00A415A4"/>
    <w:rsid w:val="00A47532"/>
    <w:rsid w:val="00A70EA0"/>
    <w:rsid w:val="00A8569E"/>
    <w:rsid w:val="00AA01E9"/>
    <w:rsid w:val="00AB1930"/>
    <w:rsid w:val="00AE3ED4"/>
    <w:rsid w:val="00AF17FB"/>
    <w:rsid w:val="00AF734E"/>
    <w:rsid w:val="00B13BA3"/>
    <w:rsid w:val="00B30BE8"/>
    <w:rsid w:val="00B3153A"/>
    <w:rsid w:val="00B33880"/>
    <w:rsid w:val="00B35DCE"/>
    <w:rsid w:val="00B47FF8"/>
    <w:rsid w:val="00B93D5E"/>
    <w:rsid w:val="00B957CB"/>
    <w:rsid w:val="00BB50B5"/>
    <w:rsid w:val="00BD3511"/>
    <w:rsid w:val="00BF5F8A"/>
    <w:rsid w:val="00BF7752"/>
    <w:rsid w:val="00C54257"/>
    <w:rsid w:val="00C67855"/>
    <w:rsid w:val="00C91F5A"/>
    <w:rsid w:val="00CA3605"/>
    <w:rsid w:val="00CC4766"/>
    <w:rsid w:val="00CF294C"/>
    <w:rsid w:val="00CF2D3E"/>
    <w:rsid w:val="00D04232"/>
    <w:rsid w:val="00D53392"/>
    <w:rsid w:val="00D65AF6"/>
    <w:rsid w:val="00D82991"/>
    <w:rsid w:val="00D95685"/>
    <w:rsid w:val="00DA1A45"/>
    <w:rsid w:val="00DC612B"/>
    <w:rsid w:val="00DC72AF"/>
    <w:rsid w:val="00E11A68"/>
    <w:rsid w:val="00E30D5B"/>
    <w:rsid w:val="00E46C37"/>
    <w:rsid w:val="00E57A42"/>
    <w:rsid w:val="00E97FAE"/>
    <w:rsid w:val="00EA5E3A"/>
    <w:rsid w:val="00EE5C29"/>
    <w:rsid w:val="00F17ED2"/>
    <w:rsid w:val="00F20C82"/>
    <w:rsid w:val="00F2785F"/>
    <w:rsid w:val="00F53BA6"/>
    <w:rsid w:val="00F636BE"/>
    <w:rsid w:val="00F721AA"/>
    <w:rsid w:val="00F912FD"/>
    <w:rsid w:val="00FB22F5"/>
    <w:rsid w:val="00FB3BA3"/>
    <w:rsid w:val="00FD38A9"/>
    <w:rsid w:val="00FE6DF6"/>
    <w:rsid w:val="00FF28C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6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3858CE"/>
    <w:rPr>
      <w:lang w:val="ru-RU" w:eastAsia="ru-RU"/>
    </w:rPr>
  </w:style>
  <w:style w:type="paragraph" w:styleId="a4">
    <w:name w:val="Body Text"/>
    <w:basedOn w:val="a"/>
    <w:link w:val="a5"/>
    <w:uiPriority w:val="99"/>
    <w:rsid w:val="003858CE"/>
    <w:pPr>
      <w:spacing w:after="120" w:line="240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337DB6"/>
    <w:rPr>
      <w:lang w:eastAsia="en-US"/>
    </w:rPr>
  </w:style>
  <w:style w:type="paragraph" w:customStyle="1" w:styleId="FR2">
    <w:name w:val="FR2"/>
    <w:uiPriority w:val="99"/>
    <w:rsid w:val="003858CE"/>
    <w:pPr>
      <w:widowControl w:val="0"/>
      <w:jc w:val="center"/>
    </w:pPr>
    <w:rPr>
      <w:rFonts w:cs="Calibri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3858CE"/>
    <w:rPr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3858CE"/>
    <w:pPr>
      <w:shd w:val="clear" w:color="auto" w:fill="FFFFFF"/>
      <w:spacing w:before="60" w:after="180" w:line="240" w:lineRule="atLeast"/>
      <w:ind w:firstLine="320"/>
      <w:jc w:val="both"/>
    </w:pPr>
    <w:rPr>
      <w:b/>
      <w:bCs/>
      <w:i/>
      <w:iCs/>
      <w:lang w:eastAsia="ru-RU"/>
    </w:rPr>
  </w:style>
  <w:style w:type="character" w:customStyle="1" w:styleId="a6">
    <w:name w:val="Основной текст + Курсив"/>
    <w:uiPriority w:val="99"/>
    <w:rsid w:val="003858CE"/>
    <w:rPr>
      <w:i/>
      <w:iCs/>
      <w:sz w:val="22"/>
      <w:szCs w:val="22"/>
    </w:rPr>
  </w:style>
  <w:style w:type="character" w:customStyle="1" w:styleId="LucidaSansUnicode">
    <w:name w:val="Основной текст + Lucida Sans Unicode"/>
    <w:aliases w:val="10 pt"/>
    <w:uiPriority w:val="99"/>
    <w:rsid w:val="003858CE"/>
    <w:rPr>
      <w:rFonts w:ascii="Lucida Sans Unicode" w:hAnsi="Lucida Sans Unicode" w:cs="Lucida Sans Unicode"/>
      <w:noProof/>
      <w:w w:val="100"/>
      <w:sz w:val="20"/>
      <w:szCs w:val="20"/>
    </w:rPr>
  </w:style>
  <w:style w:type="character" w:customStyle="1" w:styleId="1pt">
    <w:name w:val="Основной текст + Интервал 1 pt"/>
    <w:uiPriority w:val="99"/>
    <w:rsid w:val="003858CE"/>
    <w:rPr>
      <w:spacing w:val="30"/>
      <w:sz w:val="22"/>
      <w:szCs w:val="22"/>
    </w:rPr>
  </w:style>
  <w:style w:type="paragraph" w:styleId="a7">
    <w:name w:val="header"/>
    <w:basedOn w:val="a"/>
    <w:link w:val="a8"/>
    <w:uiPriority w:val="99"/>
    <w:rsid w:val="00366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665B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66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665B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86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4D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4162</Words>
  <Characters>23728</Characters>
  <Application>Microsoft Office Word</Application>
  <DocSecurity>0</DocSecurity>
  <Lines>197</Lines>
  <Paragraphs>55</Paragraphs>
  <ScaleCrop>false</ScaleCrop>
  <Company>МОУ "СОШ №40"</Company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999PC</dc:creator>
  <cp:keywords/>
  <dc:description/>
  <cp:lastModifiedBy>User</cp:lastModifiedBy>
  <cp:revision>61</cp:revision>
  <cp:lastPrinted>2016-10-12T01:52:00Z</cp:lastPrinted>
  <dcterms:created xsi:type="dcterms:W3CDTF">2013-10-01T11:23:00Z</dcterms:created>
  <dcterms:modified xsi:type="dcterms:W3CDTF">2018-10-01T07:32:00Z</dcterms:modified>
</cp:coreProperties>
</file>